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3" w:rsidRPr="00E0604E" w:rsidRDefault="006134C3" w:rsidP="0061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134C3" w:rsidRPr="00E0604E" w:rsidRDefault="006134C3" w:rsidP="0061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6134C3" w:rsidRPr="00E0604E" w:rsidRDefault="006134C3" w:rsidP="0061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«ШКОЛА №47 ГОРОДА ДОНЕЦКА»</w:t>
      </w: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«Изобразительное искусство</w:t>
      </w: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134C3" w:rsidRPr="00E0604E" w:rsidRDefault="006134C3" w:rsidP="0061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Pr="00E0604E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134C3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0" w:name="8960954b-15b1-4c85-b40b-ae95f67136d9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Донецк 2023</w:t>
      </w:r>
      <w:bookmarkEnd w:id="0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6134C3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34C3" w:rsidRDefault="006134C3" w:rsidP="006134C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6134C3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ПОЯСНИТЕЛЬНАЯ ЗАПИСКА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‌</w:t>
      </w:r>
      <w:bookmarkStart w:id="1" w:name="2de083b3-1f31-409f-b177-a515047f5be6"/>
      <w:r w:rsidRPr="006134C3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134C3">
        <w:rPr>
          <w:rFonts w:ascii="Times New Roman" w:hAnsi="Times New Roman" w:cs="Times New Roman"/>
          <w:sz w:val="28"/>
          <w:szCs w:val="28"/>
        </w:rPr>
        <w:t>‌‌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  <w:sectPr w:rsidR="006134C3" w:rsidRPr="006134C3">
          <w:pgSz w:w="11906" w:h="16383"/>
          <w:pgMar w:top="1134" w:right="850" w:bottom="1134" w:left="1701" w:header="720" w:footer="720" w:gutter="0"/>
          <w:cols w:space="720"/>
        </w:sect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bookmarkStart w:id="2" w:name="block-3963783"/>
      <w:r w:rsidRPr="006134C3"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1 КЛАСС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Рисование с натуры: разные листья и их форма.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игрушка или по выбору учителя с учётом местных промыслов).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Объёмная аппликация из бумаги и картона.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игрушка (или по выбору учителя с учётом местных промыслов).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bookmarkStart w:id="3" w:name="_Toc137210402"/>
      <w:bookmarkEnd w:id="3"/>
    </w:p>
    <w:p w:rsid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</w:p>
    <w:p w:rsidR="00160889" w:rsidRDefault="00160889" w:rsidP="006134C3">
      <w:pPr>
        <w:rPr>
          <w:rFonts w:ascii="Times New Roman" w:hAnsi="Times New Roman" w:cs="Times New Roman"/>
          <w:sz w:val="28"/>
          <w:szCs w:val="28"/>
        </w:rPr>
      </w:pPr>
    </w:p>
    <w:p w:rsidR="00160889" w:rsidRDefault="00160889" w:rsidP="006134C3">
      <w:pPr>
        <w:rPr>
          <w:rFonts w:ascii="Times New Roman" w:hAnsi="Times New Roman" w:cs="Times New Roman"/>
          <w:sz w:val="28"/>
          <w:szCs w:val="28"/>
        </w:rPr>
      </w:pPr>
    </w:p>
    <w:p w:rsidR="00160889" w:rsidRPr="006134C3" w:rsidRDefault="00160889" w:rsidP="006134C3">
      <w:pPr>
        <w:rPr>
          <w:rFonts w:ascii="Times New Roman" w:hAnsi="Times New Roman" w:cs="Times New Roman"/>
          <w:sz w:val="28"/>
          <w:szCs w:val="28"/>
        </w:r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2 КЛАСС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Акварель и её свойства. Акварельные кисти. Приёмы работы акварелью.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Цвет тёплый и холодный – цветовой контраст.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Цвет открытый – звонкий и приглушённый, тихий. Эмоциональная выразительность цвета.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игрушка, дымковский петух,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дымковские,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) и в скульптуре (произведения В. В.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). Наблюдение животных с точки зрения их пропорций, характера движения, пластики.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Компьютерные средства изображения. Виды линий (в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или другом графическом редакторе).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>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на основе простых сюжетов (например, образ дерева).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Освоение инструментов традиционного рисования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​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bookmarkStart w:id="4" w:name="_Toc137210403"/>
      <w:bookmarkEnd w:id="4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3 КЛАСС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Транспорт в городе. Рисунки реальных или фантастических машин.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павловопосадских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платков.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В. Д. Поленова, И. К. Айвазовского и других.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Изображение и изучение мимики лица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(или другом графическом редакторе).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Редактирование фотографий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6134C3">
        <w:rPr>
          <w:rFonts w:ascii="Times New Roman" w:hAnsi="Times New Roman" w:cs="Times New Roman"/>
          <w:sz w:val="28"/>
          <w:szCs w:val="28"/>
        </w:rPr>
        <w:t xml:space="preserve">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6134C3">
        <w:rPr>
          <w:rFonts w:ascii="Times New Roman" w:hAnsi="Times New Roman" w:cs="Times New Roman"/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bookmarkStart w:id="5" w:name="_Toc137210404"/>
      <w:bookmarkEnd w:id="5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4 КЛАСС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Своеобразие одежды разных эпох и культур.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Произведения В. М. Васнецова, Б. М.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на темы истории и традиций русской отечественной культуры.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Изображение и освоение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6134C3">
        <w:rPr>
          <w:rFonts w:ascii="Times New Roman" w:hAnsi="Times New Roman" w:cs="Times New Roman"/>
          <w:sz w:val="28"/>
          <w:szCs w:val="28"/>
        </w:rPr>
        <w:t>-анимации и сохранить простое повторяющееся движение своего рисунка.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Создание компьютерной презентации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Виртуальные тематические путешествия по художественным музеям мира.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  <w:sectPr w:rsidR="006134C3" w:rsidRPr="006134C3">
          <w:pgSz w:w="11906" w:h="16383"/>
          <w:pgMar w:top="1134" w:right="850" w:bottom="1134" w:left="1701" w:header="720" w:footer="720" w:gutter="0"/>
          <w:cols w:space="720"/>
        </w:sect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bookmarkStart w:id="6" w:name="block-3963780"/>
      <w:bookmarkEnd w:id="2"/>
      <w:r w:rsidRPr="006134C3">
        <w:rPr>
          <w:rFonts w:ascii="Times New Roman" w:hAnsi="Times New Roman" w:cs="Times New Roman"/>
          <w:sz w:val="28"/>
          <w:szCs w:val="28"/>
        </w:rPr>
        <w:lastRenderedPageBreak/>
        <w:t>​ПЛАНИРУЕМЫЕ РЕЗУЛЬТАТЫ ОСВОЕНИЯ ПРОГРАММЫ ПО ИЗОБРАЗИТЕЛЬНОМУ ИСКУССТВУ НА УРОВНЕ НАЧАЛЬНОГО ОБЩЕГО ОБРАЗОВАНИЯ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уважение и ценностное отношение к своей Родине – России;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>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Патриотическое воспитание осуществляется через освоение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Гражданское воспитание осуществляется через развитие чувства личной причастности к жизни общества и созидающих качеств личности,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вств сп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>особствует активному неприятию действий, приносящих вред окружающей среде.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стремление достичь результат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, упорство, творческая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Овладение универсальными познавательными действиями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Пространственные представления и сенсорные способности: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обобщать форму составной конструкции;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уметь работать с электронными учебниками и учебными пособиями;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Овладение универсальными коммуникативными действиями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Овладение универсальными регулятивными действиями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bookmarkStart w:id="8" w:name="_Toc124264882"/>
      <w:bookmarkEnd w:id="8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ПРЕДМЕТНЫЕ РЕЗУЛЬТАТЫ</w:t>
      </w:r>
      <w:bookmarkStart w:id="9" w:name="_GoBack"/>
      <w:bookmarkEnd w:id="9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К концу обучения в 1 классе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навыки применения свой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>остых графических материалов в самостоятельной творческой работе в условиях урока.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навыки работы красками «гуашь» в условиях урока.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Овладевать первичными навыками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дымковская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К концу обучения во 2 классе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и чёрной (для изменения их тона).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художественными средствами удалось показать характер сказочных персонажей.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дымковская игрушки или с учётом местных промыслов).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об изменениях скульптурного образа при осмотре произведения с разных сторон.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дымковская игрушки или с учётом местных промыслов).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), когда украшения не только соответствуют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понимание образа здания, то есть его эмоционального воздействия.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 других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(и других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Осваивать возможности изображения с помощью разных видов линий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(или другом графическом редакторе).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Осваивать приёмы трансформации и копирования геометрических фигур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>, а также построения из них простых рисунков или орнаментов.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Осваивать в компьютерном редакторе (например,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К концу обучения в 3 классе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заглавной буквицы, создание иллюстраций, размещение текста и иллюстраций на развороте.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Изображать красками портрет человека с опорой на натуру или по представлению.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Создавать пейзаж, передавая в нём активное состояние природы.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Приобрести представление о деятельности художника в театре.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Создать красками эскиз занавеса или эскиз декораций к выбранному сюжету.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Познакомиться с работой художников по оформлению праздников.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навыки создания орнаментов при помощи штампов и трафаретов.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Придумать и нарисовать (или выполнить в технике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) транспортное средство.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в обсуждении впечатлений от виртуальных путешествий.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Создавать двойной портрет (например, портрет матери и ребёнка).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Приобретать опыт создания композиции на тему «Древнерусский город».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, В. И. Сурикова, К. А. Коровина, А. Г. Венецианова, А. П. Рябушкина, И. Я.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и других 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кром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34C3">
        <w:rPr>
          <w:rFonts w:ascii="Times New Roman" w:hAnsi="Times New Roman" w:cs="Times New Roman"/>
          <w:sz w:val="28"/>
          <w:szCs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13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4C3">
        <w:rPr>
          <w:rFonts w:ascii="Times New Roman" w:hAnsi="Times New Roman" w:cs="Times New Roman"/>
          <w:sz w:val="28"/>
          <w:szCs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134C3">
        <w:rPr>
          <w:rFonts w:ascii="Times New Roman" w:hAnsi="Times New Roman" w:cs="Times New Roman"/>
          <w:sz w:val="28"/>
          <w:szCs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Освоить анимацию простого повторяющегося движения изображения в виртуальном редакторе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6134C3">
        <w:rPr>
          <w:rFonts w:ascii="Times New Roman" w:hAnsi="Times New Roman" w:cs="Times New Roman"/>
          <w:sz w:val="28"/>
          <w:szCs w:val="28"/>
        </w:rPr>
        <w:t>-анимации.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Освоить и проводить компьютерные презентации в программе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134C3">
        <w:rPr>
          <w:rFonts w:ascii="Times New Roman" w:hAnsi="Times New Roman" w:cs="Times New Roman"/>
          <w:sz w:val="28"/>
          <w:szCs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</w:t>
      </w:r>
      <w:r w:rsidRPr="006134C3">
        <w:rPr>
          <w:rFonts w:ascii="Times New Roman" w:hAnsi="Times New Roman" w:cs="Times New Roman"/>
          <w:sz w:val="28"/>
          <w:szCs w:val="28"/>
        </w:rPr>
        <w:lastRenderedPageBreak/>
        <w:t>рисунков, делать шрифтовые надписи наиболее важных определений, названий, положений, которые надо помнить и знать.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>, предложенных учителем.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  <w:sectPr w:rsidR="006134C3" w:rsidRPr="006134C3">
          <w:pgSz w:w="11906" w:h="16383"/>
          <w:pgMar w:top="1134" w:right="850" w:bottom="1134" w:left="1701" w:header="720" w:footer="720" w:gutter="0"/>
          <w:cols w:space="720"/>
        </w:sect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block-3963781"/>
      <w:bookmarkEnd w:id="6"/>
      <w:r w:rsidRPr="006134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t xml:space="preserve">ТЕМАТИЧЕСКОЕ ПЛАНИРОВАНИЕ 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34C3">
        <w:rPr>
          <w:rFonts w:ascii="Times New Roman" w:hAnsi="Times New Roman" w:cs="Times New Roman"/>
          <w:sz w:val="28"/>
          <w:szCs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769"/>
        <w:gridCol w:w="1561"/>
        <w:gridCol w:w="1817"/>
        <w:gridCol w:w="1883"/>
        <w:gridCol w:w="2779"/>
      </w:tblGrid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учишься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  <w:sectPr w:rsidR="006134C3" w:rsidRPr="00613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34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769"/>
        <w:gridCol w:w="1561"/>
        <w:gridCol w:w="1817"/>
        <w:gridCol w:w="1883"/>
        <w:gridCol w:w="2779"/>
      </w:tblGrid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Реальность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чем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говорит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говорит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  <w:sectPr w:rsidR="006134C3" w:rsidRPr="00613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34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357"/>
        <w:gridCol w:w="1464"/>
        <w:gridCol w:w="1817"/>
        <w:gridCol w:w="1883"/>
        <w:gridCol w:w="3382"/>
      </w:tblGrid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411892</w:t>
              </w:r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твоем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411892</w:t>
              </w:r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411892</w:t>
              </w:r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Художник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411892</w:t>
              </w:r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Художник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411892</w:t>
              </w:r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  <w:sectPr w:rsidR="006134C3" w:rsidRPr="00613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34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79"/>
        <w:gridCol w:w="1469"/>
        <w:gridCol w:w="1817"/>
        <w:gridCol w:w="1883"/>
        <w:gridCol w:w="3350"/>
      </w:tblGrid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4129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Истоки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родного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4129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Древние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города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нашей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4129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Каждый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4129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объединяет</w:t>
            </w:r>
            <w:proofErr w:type="spellEnd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134C3">
                <w:rPr>
                  <w:rFonts w:ascii="Times New Roman" w:hAnsi="Times New Roman" w:cs="Times New Roman"/>
                  <w:sz w:val="28"/>
                  <w:szCs w:val="28"/>
                </w:rPr>
                <w:t>4129</w:t>
              </w:r>
              <w:proofErr w:type="spellStart"/>
              <w:r w:rsidRPr="006134C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proofErr w:type="spellEnd"/>
            </w:hyperlink>
          </w:p>
        </w:tc>
      </w:tr>
      <w:tr w:rsidR="006134C3" w:rsidRPr="006134C3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34C3" w:rsidRPr="006134C3" w:rsidRDefault="006134C3" w:rsidP="00613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  <w:sectPr w:rsidR="006134C3" w:rsidRPr="006134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lastRenderedPageBreak/>
        <w:t>ЧЕБНО-МЕТОДИЧЕСКОЕ ОБЕСПЕЧЕНИЕ ОБРАЗОВАТЕЛЬНОГО ПРОЦЕССА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​‌‌​</w:t>
      </w:r>
    </w:p>
    <w:p w:rsidR="006134C3" w:rsidRPr="00160889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​‌Изобразительное искусство. 1 класс. 2 класс. 3 класс. 4 класс.</w:t>
      </w:r>
      <w:r w:rsidRPr="006134C3">
        <w:rPr>
          <w:rFonts w:ascii="Times New Roman" w:hAnsi="Times New Roman" w:cs="Times New Roman"/>
          <w:sz w:val="28"/>
          <w:szCs w:val="28"/>
        </w:rPr>
        <w:br/>
      </w:r>
      <w:bookmarkStart w:id="13" w:name="6dd35848-e36b-4acb-b5c4-2cdb1dad2998"/>
      <w:r w:rsidRPr="00613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Е.И., Горяева Н.А. (под ред. </w:t>
      </w:r>
      <w:proofErr w:type="spellStart"/>
      <w:r w:rsidRPr="0016088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60889">
        <w:rPr>
          <w:rFonts w:ascii="Times New Roman" w:hAnsi="Times New Roman" w:cs="Times New Roman"/>
          <w:sz w:val="28"/>
          <w:szCs w:val="28"/>
        </w:rPr>
        <w:t xml:space="preserve"> Б.М.).</w:t>
      </w:r>
      <w:bookmarkEnd w:id="13"/>
      <w:r w:rsidRPr="00160889">
        <w:rPr>
          <w:rFonts w:ascii="Times New Roman" w:hAnsi="Times New Roman" w:cs="Times New Roman"/>
          <w:sz w:val="28"/>
          <w:szCs w:val="28"/>
        </w:rPr>
        <w:t>‌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​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6134C3" w:rsidRPr="00160889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​‌</w:t>
      </w:r>
      <w:bookmarkStart w:id="14" w:name="27f88a84-cde6-45cc-9a12-309dd9b67dab"/>
      <w:r w:rsidRPr="006134C3">
        <w:rPr>
          <w:rFonts w:ascii="Times New Roman" w:hAnsi="Times New Roman" w:cs="Times New Roman"/>
          <w:sz w:val="28"/>
          <w:szCs w:val="28"/>
        </w:rPr>
        <w:t xml:space="preserve">Уроки изобразительного искусства. Поурочные разработки. 1– 4 классы.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Б. М.,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6134C3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6134C3">
        <w:rPr>
          <w:rFonts w:ascii="Times New Roman" w:hAnsi="Times New Roman" w:cs="Times New Roman"/>
          <w:sz w:val="28"/>
          <w:szCs w:val="28"/>
        </w:rPr>
        <w:t xml:space="preserve"> Е. И. и др. / Под ред. </w:t>
      </w:r>
      <w:proofErr w:type="spellStart"/>
      <w:r w:rsidRPr="0016088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60889">
        <w:rPr>
          <w:rFonts w:ascii="Times New Roman" w:hAnsi="Times New Roman" w:cs="Times New Roman"/>
          <w:sz w:val="28"/>
          <w:szCs w:val="28"/>
        </w:rPr>
        <w:t xml:space="preserve"> Б. М.</w:t>
      </w:r>
      <w:bookmarkEnd w:id="14"/>
      <w:r w:rsidRPr="00160889">
        <w:rPr>
          <w:rFonts w:ascii="Times New Roman" w:hAnsi="Times New Roman" w:cs="Times New Roman"/>
          <w:sz w:val="28"/>
          <w:szCs w:val="28"/>
        </w:rPr>
        <w:t>‌​</w:t>
      </w:r>
    </w:p>
    <w:p w:rsidR="006134C3" w:rsidRPr="00160889" w:rsidRDefault="006134C3" w:rsidP="006134C3">
      <w:pPr>
        <w:rPr>
          <w:rFonts w:ascii="Times New Roman" w:hAnsi="Times New Roman" w:cs="Times New Roman"/>
          <w:sz w:val="28"/>
          <w:szCs w:val="28"/>
        </w:rPr>
      </w:pP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</w:rPr>
      </w:pPr>
      <w:r w:rsidRPr="006134C3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6134C3" w:rsidRPr="006134C3" w:rsidRDefault="006134C3" w:rsidP="00613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34C3">
        <w:rPr>
          <w:rFonts w:ascii="Times New Roman" w:hAnsi="Times New Roman" w:cs="Times New Roman"/>
          <w:sz w:val="28"/>
          <w:szCs w:val="28"/>
          <w:lang w:val="en-US"/>
        </w:rPr>
        <w:t>​​‌https://m.edsoo.ru</w:t>
      </w:r>
      <w:r w:rsidRPr="006134C3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15" w:name="e2d6e2bf-4893-4145-be02-d49817b4b26f"/>
      <w:r w:rsidRPr="006134C3">
        <w:rPr>
          <w:rFonts w:ascii="Times New Roman" w:hAnsi="Times New Roman" w:cs="Times New Roman"/>
          <w:sz w:val="28"/>
          <w:szCs w:val="28"/>
          <w:lang w:val="en-US"/>
        </w:rPr>
        <w:t xml:space="preserve"> school-russia.prosv.ru</w:t>
      </w:r>
      <w:bookmarkEnd w:id="15"/>
      <w:r w:rsidRPr="006134C3">
        <w:rPr>
          <w:rFonts w:ascii="Times New Roman" w:hAnsi="Times New Roman" w:cs="Times New Roman"/>
          <w:sz w:val="28"/>
          <w:szCs w:val="28"/>
          <w:lang w:val="en-US"/>
        </w:rPr>
        <w:t>‌​</w:t>
      </w:r>
    </w:p>
    <w:p w:rsidR="00CD66F1" w:rsidRPr="006134C3" w:rsidRDefault="00CD66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D66F1" w:rsidRPr="0061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5F"/>
    <w:rsid w:val="00160889"/>
    <w:rsid w:val="006134C3"/>
    <w:rsid w:val="00B5565F"/>
    <w:rsid w:val="00C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9752</Words>
  <Characters>55591</Characters>
  <Application>Microsoft Office Word</Application>
  <DocSecurity>0</DocSecurity>
  <Lines>463</Lines>
  <Paragraphs>130</Paragraphs>
  <ScaleCrop>false</ScaleCrop>
  <Company/>
  <LinksUpToDate>false</LinksUpToDate>
  <CharactersWithSpaces>65213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3</cp:revision>
  <dcterms:created xsi:type="dcterms:W3CDTF">2023-11-16T12:10:00Z</dcterms:created>
  <dcterms:modified xsi:type="dcterms:W3CDTF">2023-11-16T13:35:00Z</dcterms:modified>
</cp:coreProperties>
</file>